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A9C" w:rsidRDefault="00BC00AD" w:rsidP="000F2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отделения ИЗО на 12.02.22 </w:t>
      </w:r>
    </w:p>
    <w:p w:rsidR="000F2A9C" w:rsidRDefault="000F2A9C" w:rsidP="000F2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0F2A9C" w:rsidRDefault="000F2A9C" w:rsidP="000F2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изобразительного искусства.</w:t>
      </w:r>
    </w:p>
    <w:p w:rsidR="00542417" w:rsidRPr="00542417" w:rsidRDefault="000F2A9C" w:rsidP="0054241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Реалистичный пейзаж середины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XIX</w:t>
      </w:r>
      <w:r w:rsidRPr="000F2A9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века во Франции.   Барбизонская школа.</w:t>
      </w:r>
    </w:p>
    <w:p w:rsidR="00542417" w:rsidRDefault="00542417" w:rsidP="005424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</w:t>
      </w:r>
    </w:p>
    <w:p w:rsidR="00542417" w:rsidRDefault="00542417" w:rsidP="00542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Становление реализма во Франции. Барбизонская школа.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могучее художественное движение реализм,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складывается в середине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424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столетия. Конечно, Гомер, Шекспир, Сервантес и Гете, Микеланджело, Рембрандт или Рубенс были величайшими реалистами. Говоря о реализме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в., имеют в виду определенную художественную систему.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Франции реализм связывают прежде всего с именем Курбе, который, правда, отказывался от наименования реалиста.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Реализм в искусстве связан с победой прагматизма в общественном сознании, преобладанием материалистических взглядов, господствующей ролью науки.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к современности во всех ее проявлениях как провозглашал Эмиль Золя (1840-1902) с опорой на точную науку стало основным требованием этого художественного течения. Реалисты заговорили четким, ясным языком, который пришел на смену «музыкальному», но зыбкому и смутному языку романтиков.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Революция 1848 года развеяла все романтические иллюзии французской интеллигенции и в этом смысле явилась важным этапом не только Франции, но и всей Европы.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События 1848 года имели прямое воздействие на искусство. Прежде всего искусство стало шире использоваться как средство агитации и пропаганды.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Художники активно втягиваются в бурный ход общественной жизни. Жизнь выдвигает трудового человека как нового героя, которому в скором времени предстоит стать и главным героем искусства. Быт, жизнь, труд этого нового героя станут новой темой в искусстве.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французской живописи реализм заявил о себе ранее всего в пейзаже,  на первый взгляд, наиболее отдаленном от общественных бурь и тенденциозной направленности жанра.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Реализм в пейзаже начинается с так называемой барбизонской школы, с художников, получивших в истории искусства такое название по имени деревушки Барбизон, недалеко (75 км.) от Парижа. Собственно, барбизонцы </w:t>
      </w:r>
      <w:r>
        <w:rPr>
          <w:rFonts w:ascii="Times New Roman" w:hAnsi="Times New Roman" w:cs="Times New Roman"/>
          <w:sz w:val="28"/>
          <w:szCs w:val="28"/>
        </w:rPr>
        <w:lastRenderedPageBreak/>
        <w:t>– это понятие не столько географическое, сколько историко-художественное. Это была группа молодых живописцев, которые приехали в Барбизон писать этюды с натуры (в 1830 – 1840-х гг.).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Выполненные на открытом воздухе этюды они перерабатывали и завершали в мастерской, создавая цельную по композиционному построению картину. Очень часто в законченной живописной работе исчезала свежесть красок, свойственная этюдам, поэтому полотна многих барбизонцев отличались темным колоритом. Но живое ощущение натуры в них оставалось всегда. Всех художников объединяло желание внимательно изучать природу и правдиво ее изображать, однако это не мешало барбизонцам сохранять свою творческую индивидуальность.</w:t>
      </w:r>
    </w:p>
    <w:p w:rsidR="00542417" w:rsidRDefault="00542417" w:rsidP="00542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Художники барбизонской школы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Теодор Руссо</w:t>
      </w:r>
      <w:r>
        <w:rPr>
          <w:rFonts w:ascii="Times New Roman" w:hAnsi="Times New Roman" w:cs="Times New Roman"/>
          <w:sz w:val="28"/>
          <w:szCs w:val="28"/>
        </w:rPr>
        <w:t xml:space="preserve"> (1812 – 1867) тяготеет к подчеркиванию вечного в природе. В его изображении деревьев, лугов, равнин мы видим вещественность мира, материальность, объемность, что роднит произведения Руссо с пейзажами великого голландского мастера Рейсдала.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в картине Руссо «Дубы» (1852) есть чрезмерная детализация и несколько однообразный колорит. Однако в его пейзажах так искусно передано солнечное освещение. Лучи солнца проникают сквозь листву, дробятся на траве. «Пейзаж с пахарем»1860.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48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Констант Тройон </w:t>
      </w:r>
      <w:r>
        <w:rPr>
          <w:rFonts w:ascii="Times New Roman" w:hAnsi="Times New Roman" w:cs="Times New Roman"/>
          <w:sz w:val="28"/>
          <w:szCs w:val="28"/>
        </w:rPr>
        <w:t xml:space="preserve">(1810 – 1865) в свои изображения природы любил вводить мотив животных, соединяя таким образом пейзажный и анималистический </w:t>
      </w:r>
      <w:r>
        <w:rPr>
          <w:rFonts w:ascii="Times New Roman" w:hAnsi="Times New Roman" w:cs="Times New Roman"/>
          <w:sz w:val="28"/>
          <w:szCs w:val="28"/>
        </w:rPr>
        <w:lastRenderedPageBreak/>
        <w:t>жанры – «Отправление на рынок». 1859 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666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более молодых художников барбизонской школы особого внимания заслуживает </w:t>
      </w:r>
      <w:r>
        <w:rPr>
          <w:rFonts w:ascii="Times New Roman" w:hAnsi="Times New Roman" w:cs="Times New Roman"/>
          <w:b/>
          <w:sz w:val="28"/>
          <w:szCs w:val="28"/>
        </w:rPr>
        <w:t xml:space="preserve">Шарль Франсуа Добиньи </w:t>
      </w:r>
      <w:r>
        <w:rPr>
          <w:rFonts w:ascii="Times New Roman" w:hAnsi="Times New Roman" w:cs="Times New Roman"/>
          <w:sz w:val="28"/>
          <w:szCs w:val="28"/>
        </w:rPr>
        <w:t xml:space="preserve">(1817 – 1878). Его картины всегда выдержаны в высветленной палитре, что сближает его с импрессионистами: спокойные долины, тихие реки, высокие травы, его пейзажи наполнены </w:t>
      </w:r>
      <w:r>
        <w:rPr>
          <w:rFonts w:ascii="Times New Roman" w:hAnsi="Times New Roman" w:cs="Times New Roman"/>
          <w:sz w:val="28"/>
          <w:szCs w:val="28"/>
        </w:rPr>
        <w:lastRenderedPageBreak/>
        <w:t>большим лирическим чувством как «Деревья на берегу Уазы» 1868.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52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Добиньи                           «Цветущие  яблони»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09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Добиньи «Сенокос»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5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в пейзажах барбизонцев понятна и близка человеку, и не кажется величественной и отстраненной, узнаваема.</w:t>
      </w:r>
    </w:p>
    <w:p w:rsidR="00542417" w:rsidRDefault="00542417" w:rsidP="00542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F13" w:rsidRDefault="00A53F13"/>
    <w:sectPr w:rsidR="00A53F13" w:rsidSect="00C10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3197E"/>
    <w:rsid w:val="000F2A9C"/>
    <w:rsid w:val="00542417"/>
    <w:rsid w:val="0083197E"/>
    <w:rsid w:val="00A53F13"/>
    <w:rsid w:val="00BC00AD"/>
    <w:rsid w:val="00C1013B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9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581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2020-04-17T11:17:00Z</dcterms:created>
  <dcterms:modified xsi:type="dcterms:W3CDTF">2022-02-12T04:30:00Z</dcterms:modified>
</cp:coreProperties>
</file>